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418D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举借政府债务说明</w:t>
      </w:r>
    </w:p>
    <w:p w14:paraId="3CB79EEA">
      <w:pPr>
        <w:spacing w:line="520" w:lineRule="exact"/>
        <w:ind w:firstLine="640" w:firstLineChars="200"/>
        <w:rPr>
          <w:rFonts w:ascii="仿宋_GB2312" w:hAnsi="仿宋_GB2312" w:eastAsia="仿宋_GB2312"/>
          <w:sz w:val="32"/>
        </w:rPr>
      </w:pPr>
    </w:p>
    <w:p w14:paraId="68CD28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政府性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2023年省财政厅核定我县政府债务限额为11.57亿元，其中：一般债务限额5.4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1亿元，专项债务限额6.16亿元。2022年政府性债务余额为86325.6万元，其中：政府债务82476.9万元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（一般债务43476.9万元，包括一般存量债务417.9万元、一般债券43059万元；专项债务39000万元，全部为专项债券）,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政府或有债务3848.7万元。。债务余额均在限额内，未超过政府债务限额。</w:t>
      </w:r>
    </w:p>
    <w:p w14:paraId="6671666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2023年，省财政在限额内下达我县新增债券额度28914万元，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  <w:t>其中：新增一般债券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 w:eastAsia="zh-CN"/>
        </w:rPr>
        <w:t>6314万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  <w:t>元，新增专项债券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 w:eastAsia="zh-CN"/>
        </w:rPr>
        <w:t>22600万元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  <w:t>。根据《中华人民共和国预算法》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 w:eastAsia="zh-CN"/>
        </w:rPr>
        <w:t>有关规定，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  <w:t>就增加举借债务数额涉及的预算调整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 w:eastAsia="zh-CN"/>
        </w:rPr>
        <w:t>向县人大常委会报告了预算调整方案。</w:t>
      </w:r>
    </w:p>
    <w:p w14:paraId="36545D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  <w:t>偿还债券本息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6538.35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  <w:t>，其中：本金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 w:eastAsia="zh-CN"/>
        </w:rPr>
        <w:t>3465万元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  <w:t>，利息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  <w:lang w:val="en-US" w:eastAsia="zh-CN"/>
        </w:rPr>
        <w:t>3073.02万元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  <w:shd w:val="clear" w:fill="FFFFFF"/>
        </w:rPr>
        <w:t>。</w:t>
      </w:r>
    </w:p>
    <w:p w14:paraId="021BB7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截止2023年底我县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114422.64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,其中：政府债务111010.37万元、政府或有债务3412.27万元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59C9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省财政厅评定2022年肃南县政府全口径债务率为37%，风险等级为绿色（低风险），属政府债务风险正常地区，整体可控。</w:t>
      </w:r>
    </w:p>
    <w:p w14:paraId="7BDF44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231B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wODg5ZWRmMjVlNTgyOTMzOTM5ZmU1ZjllMGIwZWQifQ=="/>
  </w:docVars>
  <w:rsids>
    <w:rsidRoot w:val="004742AE"/>
    <w:rsid w:val="001C3329"/>
    <w:rsid w:val="003C43A3"/>
    <w:rsid w:val="004144E2"/>
    <w:rsid w:val="004742AE"/>
    <w:rsid w:val="004B3AFE"/>
    <w:rsid w:val="00520F4D"/>
    <w:rsid w:val="00CF51BC"/>
    <w:rsid w:val="0168325F"/>
    <w:rsid w:val="0CF136EA"/>
    <w:rsid w:val="1A3C01A0"/>
    <w:rsid w:val="2B7C04C9"/>
    <w:rsid w:val="2E1D6AD5"/>
    <w:rsid w:val="3E791C72"/>
    <w:rsid w:val="491A4A14"/>
    <w:rsid w:val="6D18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496</Characters>
  <Lines>1</Lines>
  <Paragraphs>1</Paragraphs>
  <TotalTime>0</TotalTime>
  <ScaleCrop>false</ScaleCrop>
  <LinksUpToDate>false</LinksUpToDate>
  <CharactersWithSpaces>496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2021-05-19T09:27:00Z</dcterms:created>
  <dc:creator>admin</dc:creator>
  <cp:lastModifiedBy>酱紫肘味雀食蟀</cp:lastModifiedBy>
  <dcterms:modified xsi:type="dcterms:W3CDTF">2025-03-04T08:49:39Z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9C8B5966E0034868B497DEDBC5A8FBE6</vt:lpwstr>
  </property>
</Properties>
</file>