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8C" w:rsidRPr="00140F8C" w:rsidRDefault="00140F8C" w:rsidP="00140F8C">
      <w:pPr>
        <w:jc w:val="center"/>
        <w:rPr>
          <w:rFonts w:ascii="方正小标宋简体" w:eastAsia="方正小标宋简体"/>
          <w:sz w:val="44"/>
          <w:szCs w:val="44"/>
        </w:rPr>
      </w:pPr>
      <w:r w:rsidRPr="00140F8C">
        <w:rPr>
          <w:rFonts w:ascii="方正小标宋简体" w:eastAsia="方正小标宋简体" w:hint="eastAsia"/>
          <w:sz w:val="44"/>
          <w:szCs w:val="44"/>
        </w:rPr>
        <w:t>举借政府债务情况说明</w:t>
      </w:r>
    </w:p>
    <w:p w:rsidR="00140F8C" w:rsidRPr="00140F8C" w:rsidRDefault="00140F8C" w:rsidP="00140F8C">
      <w:pPr>
        <w:rPr>
          <w:rFonts w:ascii="仿宋_GB2312" w:eastAsia="仿宋_GB2312"/>
          <w:sz w:val="32"/>
          <w:szCs w:val="32"/>
        </w:rPr>
      </w:pPr>
      <w:r>
        <w:rPr>
          <w:rFonts w:ascii="仿宋_GB2312" w:eastAsia="仿宋_GB2312" w:hint="eastAsia"/>
          <w:sz w:val="32"/>
          <w:szCs w:val="32"/>
        </w:rPr>
        <w:t xml:space="preserve">   </w:t>
      </w:r>
    </w:p>
    <w:p w:rsidR="00F15FC0" w:rsidRDefault="00F15FC0" w:rsidP="00F15FC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截至目前，我县政府债券余额41899万元，其中：政府一般债券余额32299万元，政府专项债券余额9600万元。近三年需偿还本金及利息情况：2021年需偿还到期本金740万元，应付债券利息1555.42万元；2022年需偿还到期本金7790万元，应付债券利息1535万元；2023年需偿还到期本金3465万元，应付债券利息1238.52万元。</w:t>
      </w:r>
    </w:p>
    <w:p w:rsidR="00F15FC0" w:rsidRDefault="00F15FC0" w:rsidP="00F15FC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2.截至目前，</w:t>
      </w:r>
      <w:r>
        <w:rPr>
          <w:rFonts w:ascii="仿宋_GB2312" w:eastAsia="仿宋_GB2312" w:hAnsi="仿宋_GB2312" w:cs="仿宋_GB2312"/>
          <w:sz w:val="32"/>
          <w:szCs w:val="32"/>
        </w:rPr>
        <w:t>政府隐形债务</w:t>
      </w:r>
      <w:r>
        <w:rPr>
          <w:rFonts w:ascii="仿宋_GB2312" w:eastAsia="仿宋_GB2312" w:hAnsi="仿宋_GB2312" w:cs="仿宋_GB2312" w:hint="eastAsia"/>
          <w:sz w:val="32"/>
          <w:szCs w:val="32"/>
        </w:rPr>
        <w:t>余额为</w:t>
      </w:r>
      <w:r>
        <w:rPr>
          <w:rFonts w:ascii="仿宋_GB2312" w:eastAsia="仿宋_GB2312" w:hAnsi="仿宋_GB2312" w:cs="仿宋_GB2312"/>
          <w:sz w:val="32"/>
          <w:szCs w:val="32"/>
        </w:rPr>
        <w:t>8965.3万元（</w:t>
      </w:r>
      <w:proofErr w:type="gramStart"/>
      <w:r>
        <w:rPr>
          <w:rFonts w:ascii="仿宋_GB2312" w:eastAsia="仿宋_GB2312" w:hAnsi="仿宋_GB2312" w:cs="仿宋_GB2312"/>
          <w:sz w:val="32"/>
          <w:szCs w:val="32"/>
        </w:rPr>
        <w:t>裕苑房地产</w:t>
      </w:r>
      <w:proofErr w:type="gramEnd"/>
      <w:r>
        <w:rPr>
          <w:rFonts w:ascii="仿宋_GB2312" w:eastAsia="仿宋_GB2312" w:hAnsi="仿宋_GB2312" w:cs="仿宋_GB2312"/>
          <w:sz w:val="32"/>
          <w:szCs w:val="32"/>
        </w:rPr>
        <w:t>开发有限公司游牧民定居工程中国农业发展银行中长期商业贷款7800万元；粮食和供销企业政策性挂账1165.3万元）。政府性债务率为30.2%，省财政厅风险等级评定结果为绿色等级，为政府债务风险正常地区，政府债务风险整体可控。</w:t>
      </w:r>
      <w:r>
        <w:rPr>
          <w:rFonts w:ascii="仿宋_GB2312" w:eastAsia="仿宋_GB2312" w:hAnsi="仿宋_GB2312" w:cs="仿宋_GB2312" w:hint="eastAsia"/>
          <w:sz w:val="32"/>
          <w:szCs w:val="32"/>
        </w:rPr>
        <w:t>按照还款方案2021年需偿还本金2300万元；2022年需偿还本金2400万元；2023年需偿还本金2300万元；2024年需偿还本金800万元，截止</w:t>
      </w:r>
      <w:proofErr w:type="gramStart"/>
      <w:r>
        <w:rPr>
          <w:rFonts w:ascii="仿宋_GB2312" w:eastAsia="仿宋_GB2312" w:hAnsi="仿宋_GB2312" w:cs="仿宋_GB2312" w:hint="eastAsia"/>
          <w:sz w:val="32"/>
          <w:szCs w:val="32"/>
        </w:rPr>
        <w:t>2024年</w:t>
      </w:r>
      <w:r>
        <w:rPr>
          <w:rFonts w:ascii="仿宋_GB2312" w:eastAsia="仿宋_GB2312" w:hAnsi="仿宋_GB2312" w:cs="仿宋_GB2312"/>
          <w:sz w:val="32"/>
          <w:szCs w:val="32"/>
        </w:rPr>
        <w:t>裕苑房地产</w:t>
      </w:r>
      <w:proofErr w:type="gramEnd"/>
      <w:r>
        <w:rPr>
          <w:rFonts w:ascii="仿宋_GB2312" w:eastAsia="仿宋_GB2312" w:hAnsi="仿宋_GB2312" w:cs="仿宋_GB2312"/>
          <w:sz w:val="32"/>
          <w:szCs w:val="32"/>
        </w:rPr>
        <w:t>开发有限公司游牧民定居工程中国农业发展银行中长期商业贷款</w:t>
      </w:r>
      <w:r>
        <w:rPr>
          <w:rFonts w:ascii="仿宋_GB2312" w:eastAsia="仿宋_GB2312" w:hAnsi="仿宋_GB2312" w:cs="仿宋_GB2312" w:hint="eastAsia"/>
          <w:sz w:val="32"/>
          <w:szCs w:val="32"/>
        </w:rPr>
        <w:t>全部还清。</w:t>
      </w:r>
    </w:p>
    <w:p w:rsidR="00F15FC0" w:rsidRDefault="00F15FC0" w:rsidP="00F15FC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3.2020年末一般存量债务余额834.3万元。主要是农村经济综合开发示范</w:t>
      </w:r>
      <w:proofErr w:type="gramStart"/>
      <w:r>
        <w:rPr>
          <w:rFonts w:ascii="仿宋_GB2312" w:eastAsia="仿宋_GB2312" w:hAnsi="仿宋_GB2312" w:cs="仿宋_GB2312" w:hint="eastAsia"/>
          <w:sz w:val="32"/>
          <w:szCs w:val="32"/>
        </w:rPr>
        <w:t>镇项目</w:t>
      </w:r>
      <w:proofErr w:type="gramEnd"/>
      <w:r>
        <w:rPr>
          <w:rFonts w:ascii="仿宋_GB2312" w:eastAsia="仿宋_GB2312" w:hAnsi="仿宋_GB2312" w:cs="仿宋_GB2312" w:hint="eastAsia"/>
          <w:sz w:val="32"/>
          <w:szCs w:val="32"/>
        </w:rPr>
        <w:t>世界银行贷款728.69万元；</w:t>
      </w:r>
      <w:proofErr w:type="gramStart"/>
      <w:r>
        <w:rPr>
          <w:rFonts w:ascii="仿宋_GB2312" w:eastAsia="仿宋_GB2312" w:hAnsi="仿宋_GB2312" w:cs="仿宋_GB2312" w:hint="eastAsia"/>
          <w:sz w:val="32"/>
          <w:szCs w:val="32"/>
        </w:rPr>
        <w:t>皇城镇</w:t>
      </w:r>
      <w:proofErr w:type="gramEnd"/>
      <w:r>
        <w:rPr>
          <w:rFonts w:ascii="仿宋_GB2312" w:eastAsia="仿宋_GB2312" w:hAnsi="仿宋_GB2312" w:cs="仿宋_GB2312" w:hint="eastAsia"/>
          <w:sz w:val="32"/>
          <w:szCs w:val="32"/>
        </w:rPr>
        <w:t>人民政府应付工程款74万元，其中：文化站修建应付工程款40万元，广播站修建应付工程款34万元；康乐镇人民</w:t>
      </w:r>
      <w:r>
        <w:rPr>
          <w:rFonts w:ascii="仿宋_GB2312" w:eastAsia="仿宋_GB2312" w:hAnsi="仿宋_GB2312" w:cs="仿宋_GB2312" w:hint="eastAsia"/>
          <w:sz w:val="32"/>
          <w:szCs w:val="32"/>
        </w:rPr>
        <w:lastRenderedPageBreak/>
        <w:t>政府应付工程款30.62万元，其中：公寓楼修建资金应付工程款27.7万元、星级公厕修建应付工程款2万元、综合文化站及旅游接待中心修建应付工程款0.92万元；</w:t>
      </w:r>
      <w:proofErr w:type="gramStart"/>
      <w:r>
        <w:rPr>
          <w:rFonts w:ascii="仿宋_GB2312" w:eastAsia="仿宋_GB2312" w:hAnsi="仿宋_GB2312" w:cs="仿宋_GB2312" w:hint="eastAsia"/>
          <w:sz w:val="32"/>
          <w:szCs w:val="32"/>
        </w:rPr>
        <w:t>白银乡</w:t>
      </w:r>
      <w:proofErr w:type="gramEnd"/>
      <w:r>
        <w:rPr>
          <w:rFonts w:ascii="仿宋_GB2312" w:eastAsia="仿宋_GB2312" w:hAnsi="仿宋_GB2312" w:cs="仿宋_GB2312" w:hint="eastAsia"/>
          <w:sz w:val="32"/>
          <w:szCs w:val="32"/>
        </w:rPr>
        <w:t>人民政府蒙古大营主体工程应付工程款0.99万元。</w:t>
      </w:r>
    </w:p>
    <w:p w:rsidR="00F15FC0" w:rsidRDefault="00F15FC0" w:rsidP="00F15FC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4.2020年末或有债务余额4330万元。其中：农业综合开发甘肃省重点风沙区生态环境综合治理日本国际协力银行贷款3535万元；马蹄寺旅游区管委会旅游基础设施及信息化建设项目世界银行贷款608万元；畜牧综合发展项目187万元。</w:t>
      </w:r>
    </w:p>
    <w:p w:rsidR="00F266CB" w:rsidRPr="00F15FC0" w:rsidRDefault="00F15FC0" w:rsidP="00140F8C">
      <w:pPr>
        <w:rPr>
          <w:rFonts w:ascii="仿宋_GB2312" w:eastAsia="仿宋_GB2312"/>
          <w:sz w:val="32"/>
          <w:szCs w:val="32"/>
        </w:rPr>
      </w:pPr>
      <w:r>
        <w:rPr>
          <w:rFonts w:ascii="仿宋_GB2312" w:eastAsia="仿宋_GB2312" w:hint="eastAsia"/>
          <w:sz w:val="32"/>
          <w:szCs w:val="32"/>
        </w:rPr>
        <w:t xml:space="preserve">    </w:t>
      </w:r>
    </w:p>
    <w:sectPr w:rsidR="00F266CB" w:rsidRPr="00F15FC0" w:rsidSect="00F266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1D" w:rsidRDefault="00FB671D" w:rsidP="00140F8C">
      <w:r>
        <w:separator/>
      </w:r>
    </w:p>
  </w:endnote>
  <w:endnote w:type="continuationSeparator" w:id="0">
    <w:p w:rsidR="00FB671D" w:rsidRDefault="00FB671D" w:rsidP="00140F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1D" w:rsidRDefault="00FB671D" w:rsidP="00140F8C">
      <w:r>
        <w:separator/>
      </w:r>
    </w:p>
  </w:footnote>
  <w:footnote w:type="continuationSeparator" w:id="0">
    <w:p w:rsidR="00FB671D" w:rsidRDefault="00FB671D" w:rsidP="00140F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F8C"/>
    <w:rsid w:val="00140F8C"/>
    <w:rsid w:val="00516646"/>
    <w:rsid w:val="00C1247C"/>
    <w:rsid w:val="00F15FC0"/>
    <w:rsid w:val="00F266CB"/>
    <w:rsid w:val="00FB67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F8C"/>
    <w:rPr>
      <w:sz w:val="18"/>
      <w:szCs w:val="18"/>
    </w:rPr>
  </w:style>
  <w:style w:type="paragraph" w:styleId="a4">
    <w:name w:val="footer"/>
    <w:basedOn w:val="a"/>
    <w:link w:val="Char0"/>
    <w:uiPriority w:val="99"/>
    <w:semiHidden/>
    <w:unhideWhenUsed/>
    <w:rsid w:val="00140F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F8C"/>
    <w:rPr>
      <w:sz w:val="18"/>
      <w:szCs w:val="18"/>
    </w:rPr>
  </w:style>
</w:styles>
</file>

<file path=word/webSettings.xml><?xml version="1.0" encoding="utf-8"?>
<w:webSettings xmlns:r="http://schemas.openxmlformats.org/officeDocument/2006/relationships" xmlns:w="http://schemas.openxmlformats.org/wordprocessingml/2006/main">
  <w:divs>
    <w:div w:id="515578753">
      <w:bodyDiv w:val="1"/>
      <w:marLeft w:val="0"/>
      <w:marRight w:val="0"/>
      <w:marTop w:val="0"/>
      <w:marBottom w:val="0"/>
      <w:divBdr>
        <w:top w:val="none" w:sz="0" w:space="0" w:color="auto"/>
        <w:left w:val="none" w:sz="0" w:space="0" w:color="auto"/>
        <w:bottom w:val="none" w:sz="0" w:space="0" w:color="auto"/>
        <w:right w:val="none" w:sz="0" w:space="0" w:color="auto"/>
      </w:divBdr>
      <w:divsChild>
        <w:div w:id="2122993500">
          <w:marLeft w:val="0"/>
          <w:marRight w:val="0"/>
          <w:marTop w:val="0"/>
          <w:marBottom w:val="0"/>
          <w:divBdr>
            <w:top w:val="none" w:sz="0" w:space="0" w:color="auto"/>
            <w:left w:val="none" w:sz="0" w:space="0" w:color="auto"/>
            <w:bottom w:val="none" w:sz="0" w:space="0" w:color="auto"/>
            <w:right w:val="none" w:sz="0" w:space="0" w:color="auto"/>
          </w:divBdr>
          <w:divsChild>
            <w:div w:id="12264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2021-05-25T08:44:00Z</dcterms:created>
  <dcterms:modified xsi:type="dcterms:W3CDTF">2021-05-26T07:53:00Z</dcterms:modified>
</cp:coreProperties>
</file>